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59" w:rsidRPr="00D6747E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6747E">
        <w:rPr>
          <w:rFonts w:ascii="Arial" w:hAnsi="Arial" w:cs="Arial"/>
          <w:b/>
          <w:bCs/>
          <w:sz w:val="20"/>
          <w:szCs w:val="20"/>
        </w:rPr>
        <w:t>Colegiul Economic „</w:t>
      </w:r>
      <w:proofErr w:type="spellStart"/>
      <w:r w:rsidRPr="00D6747E">
        <w:rPr>
          <w:rFonts w:ascii="Arial" w:hAnsi="Arial" w:cs="Arial"/>
          <w:b/>
          <w:bCs/>
          <w:sz w:val="20"/>
          <w:szCs w:val="20"/>
        </w:rPr>
        <w:t>Emanuil</w:t>
      </w:r>
      <w:proofErr w:type="spellEnd"/>
      <w:r w:rsidRPr="00D6747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6747E">
        <w:rPr>
          <w:rFonts w:ascii="Arial" w:hAnsi="Arial" w:cs="Arial"/>
          <w:b/>
          <w:bCs/>
          <w:sz w:val="20"/>
          <w:szCs w:val="20"/>
        </w:rPr>
        <w:t>Gojdu</w:t>
      </w:r>
      <w:proofErr w:type="spellEnd"/>
      <w:r w:rsidRPr="00D6747E">
        <w:rPr>
          <w:rFonts w:ascii="Arial" w:hAnsi="Arial" w:cs="Arial"/>
          <w:b/>
          <w:bCs/>
          <w:sz w:val="20"/>
          <w:szCs w:val="20"/>
        </w:rPr>
        <w:t>” Hunedoara                              Avizat de Comisia Judeţeană  de  Evaluare şi Certificare Nr .............................    </w:t>
      </w:r>
    </w:p>
    <w:p w:rsidR="00A50A59" w:rsidRPr="00D6747E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:rsidR="00A50A59" w:rsidRPr="00D6747E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6747E">
        <w:rPr>
          <w:rFonts w:ascii="Arial" w:hAnsi="Arial" w:cs="Arial"/>
          <w:b/>
          <w:bCs/>
          <w:sz w:val="20"/>
          <w:szCs w:val="20"/>
        </w:rPr>
        <w:t>Avizat de Comisia metodică de specialitate</w:t>
      </w:r>
    </w:p>
    <w:p w:rsidR="00A50A59" w:rsidRPr="00D6747E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6747E">
        <w:rPr>
          <w:rFonts w:ascii="Arial" w:hAnsi="Arial" w:cs="Arial"/>
          <w:b/>
          <w:bCs/>
          <w:sz w:val="20"/>
          <w:szCs w:val="20"/>
        </w:rPr>
        <w:t>                                            </w:t>
      </w:r>
    </w:p>
    <w:p w:rsidR="00A50A59" w:rsidRPr="00D6747E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6747E">
        <w:rPr>
          <w:rFonts w:ascii="Arial" w:hAnsi="Arial" w:cs="Arial"/>
          <w:b/>
          <w:bCs/>
          <w:sz w:val="20"/>
          <w:szCs w:val="20"/>
        </w:rPr>
        <w:t>Avizat de Consiliul de administraţie </w:t>
      </w:r>
    </w:p>
    <w:p w:rsidR="00A50A59" w:rsidRPr="00D6747E" w:rsidRDefault="00A50A59" w:rsidP="00EC6BAA">
      <w:pPr>
        <w:pStyle w:val="msonospacing0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D6747E">
        <w:rPr>
          <w:rFonts w:ascii="Arial" w:hAnsi="Arial" w:cs="Arial"/>
          <w:b/>
          <w:bCs/>
          <w:sz w:val="20"/>
          <w:szCs w:val="20"/>
        </w:rPr>
        <w:t> </w:t>
      </w:r>
    </w:p>
    <w:p w:rsidR="00A50A59" w:rsidRPr="00826A77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6747E">
        <w:rPr>
          <w:rFonts w:ascii="Arial" w:hAnsi="Arial" w:cs="Arial"/>
          <w:b/>
          <w:bCs/>
          <w:color w:val="FF0000"/>
          <w:sz w:val="20"/>
          <w:szCs w:val="20"/>
        </w:rPr>
        <w:t xml:space="preserve">Domeniul: </w:t>
      </w:r>
      <w:r w:rsidRPr="00826A77">
        <w:rPr>
          <w:rFonts w:ascii="Arial" w:hAnsi="Arial" w:cs="Arial"/>
          <w:b/>
          <w:bCs/>
          <w:sz w:val="20"/>
          <w:szCs w:val="20"/>
        </w:rPr>
        <w:t xml:space="preserve"> Servicii</w:t>
      </w:r>
    </w:p>
    <w:p w:rsidR="00A50A59" w:rsidRPr="00D6747E" w:rsidRDefault="00A50A59" w:rsidP="00B75323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color w:val="FF0000"/>
          <w:sz w:val="20"/>
          <w:szCs w:val="20"/>
        </w:rPr>
      </w:pPr>
      <w:r w:rsidRPr="00D6747E">
        <w:rPr>
          <w:rFonts w:ascii="Arial" w:hAnsi="Arial" w:cs="Arial"/>
          <w:b/>
          <w:bCs/>
          <w:color w:val="FF0000"/>
          <w:sz w:val="20"/>
          <w:szCs w:val="20"/>
        </w:rPr>
        <w:t> </w:t>
      </w:r>
    </w:p>
    <w:p w:rsidR="00A50A59" w:rsidRPr="00D6747E" w:rsidRDefault="00A50A59" w:rsidP="00B75323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color w:val="FF0000"/>
          <w:sz w:val="20"/>
          <w:szCs w:val="20"/>
        </w:rPr>
      </w:pPr>
      <w:r w:rsidRPr="00D6747E">
        <w:rPr>
          <w:rFonts w:ascii="Arial" w:hAnsi="Arial" w:cs="Arial"/>
          <w:b/>
          <w:bCs/>
          <w:color w:val="FF0000"/>
          <w:sz w:val="20"/>
          <w:szCs w:val="20"/>
        </w:rPr>
        <w:t xml:space="preserve">Calificarea profesională: </w:t>
      </w:r>
      <w:r w:rsidRPr="00D6747E">
        <w:rPr>
          <w:rFonts w:ascii="Arial" w:hAnsi="Arial" w:cs="Arial"/>
          <w:b/>
          <w:bCs/>
          <w:sz w:val="20"/>
          <w:szCs w:val="20"/>
        </w:rPr>
        <w:t>Tehnician în activităţi de comerţ</w:t>
      </w:r>
    </w:p>
    <w:p w:rsidR="00A50A59" w:rsidRDefault="00A50A59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EB73D2">
        <w:rPr>
          <w:b/>
          <w:bCs/>
          <w:sz w:val="18"/>
          <w:szCs w:val="18"/>
        </w:rPr>
        <w:t> </w:t>
      </w:r>
    </w:p>
    <w:p w:rsidR="00A50A59" w:rsidRPr="00826A77" w:rsidRDefault="00A50A59" w:rsidP="00EC6BAA">
      <w:pPr>
        <w:pStyle w:val="msonospacing0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826A77">
        <w:rPr>
          <w:rFonts w:ascii="Arial" w:hAnsi="Arial" w:cs="Arial"/>
          <w:b/>
          <w:bCs/>
          <w:sz w:val="20"/>
          <w:szCs w:val="20"/>
        </w:rPr>
        <w:t>Nivel 3</w:t>
      </w:r>
    </w:p>
    <w:p w:rsidR="00A50A59" w:rsidRDefault="00A50A59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tbl>
      <w:tblPr>
        <w:tblW w:w="138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1"/>
        <w:gridCol w:w="6477"/>
        <w:gridCol w:w="6820"/>
      </w:tblGrid>
      <w:tr w:rsidR="00A50A59" w:rsidRPr="009C7C37">
        <w:tc>
          <w:tcPr>
            <w:tcW w:w="561" w:type="dxa"/>
          </w:tcPr>
          <w:p w:rsidR="00A50A59" w:rsidRPr="00D6747E" w:rsidRDefault="00A50A59" w:rsidP="00A127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477" w:type="dxa"/>
          </w:tcPr>
          <w:p w:rsidR="00A50A59" w:rsidRPr="00D6747E" w:rsidRDefault="00A50A59" w:rsidP="00A127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820" w:type="dxa"/>
          </w:tcPr>
          <w:p w:rsidR="00A50A59" w:rsidRPr="00D6747E" w:rsidRDefault="00A50A59" w:rsidP="00A127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Unitatea de competenţă, Competenţe specifice vizate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msonospacing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Tehnici, principii, strategii şi tactici în negociere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Negocierea vânzării.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Utilizează strategii şi tactici de negociere în tranzacţiile comerciale</w:t>
            </w:r>
          </w:p>
        </w:tc>
      </w:tr>
      <w:tr w:rsidR="00A50A59" w:rsidRPr="00D6747E">
        <w:trPr>
          <w:trHeight w:val="546"/>
        </w:trPr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Negociatorul şi personalitatea acestuia în negocierile interne ale firmei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Negocierea vânzării.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Utilizează strategii şi tactici de negociere în tranzacţiile comerciale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Rolul, importanţa şi descrierea planului de afaceri al firmei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Negocierea vânzării.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Utilizează strategii şi tactici de negociere în tranzacţiile comerciale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Strategii concurenţiale specifice firmei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Negocierea vânzării.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Utilizează strategii şi tactici de negociere în tranzacţiile comerciale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Analiza strategică, evaluarea şi alegerea strategiilor în firmă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Negocierea vânzării.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Utilizează strategii şi tactici de negociere în tranzacţiile comerciale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Politica şi particularităţile promovării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UC  Aplicarea tehnicilor de marketing la nivelul unităţii comerciale 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Promovează produse/servicii la locul de vânzare</w:t>
            </w:r>
          </w:p>
        </w:tc>
      </w:tr>
      <w:tr w:rsidR="00A50A59" w:rsidRPr="00D6747E">
        <w:trPr>
          <w:trHeight w:val="577"/>
        </w:trPr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Conţinutul, rolul, tehnicile şi obiectivele activităţii de promovare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Aplicarea tehnicilor de marketing la nivelul unităţii comerciale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Promovează produse/servicii la locul de vânzare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Mixul</w:t>
            </w:r>
            <w:proofErr w:type="spellEnd"/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Aplicarea tehnicilor de marketing la nivelul unităţii comerciale</w:t>
            </w:r>
          </w:p>
          <w:p w:rsidR="00A50A59" w:rsidRPr="00E812D1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E812D1">
              <w:rPr>
                <w:rFonts w:ascii="Arial" w:hAnsi="Arial" w:cs="Arial"/>
                <w:sz w:val="20"/>
                <w:szCs w:val="20"/>
                <w:lang w:val="ro-RO"/>
              </w:rPr>
              <w:t>Analizează piaţa în vederea poziţionării faţă de concurenţă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Rolul şi formele politicii promoţionale a firmei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Aplicarea tehnicilor de marketing la nivelul unităţii comerciale</w:t>
            </w:r>
          </w:p>
          <w:p w:rsidR="00A50A59" w:rsidRPr="00E812D1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E812D1">
              <w:rPr>
                <w:rFonts w:ascii="Arial" w:hAnsi="Arial" w:cs="Arial"/>
                <w:sz w:val="20"/>
                <w:szCs w:val="20"/>
                <w:lang w:val="ro-RO"/>
              </w:rPr>
              <w:t>Promovează produse/servicii la locul de vânzare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Politica de promovare şi comunicarea în marketing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Aplicarea tehnicilor de marketing la nivelul unităţii comerciale</w:t>
            </w:r>
          </w:p>
          <w:p w:rsidR="00A50A59" w:rsidRPr="00E812D1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812D1">
              <w:rPr>
                <w:rFonts w:ascii="Arial" w:hAnsi="Arial" w:cs="Arial"/>
                <w:sz w:val="20"/>
                <w:szCs w:val="20"/>
                <w:lang w:val="ro-RO"/>
              </w:rPr>
              <w:t>Promovează produse/servicii la locul de vânzare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Metode de cercetare a comportamentului consumatorului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UC  Aplicarea tehnicilor de marketing la nivelul unităţii comerciale </w:t>
            </w:r>
          </w:p>
          <w:p w:rsidR="00A50A59" w:rsidRPr="00E812D1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812D1">
              <w:rPr>
                <w:rFonts w:ascii="Arial" w:hAnsi="Arial" w:cs="Arial"/>
                <w:sz w:val="20"/>
                <w:szCs w:val="20"/>
                <w:lang w:val="ro-RO"/>
              </w:rPr>
              <w:t>Promovează produse/servicii la locul de vânzare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Politica de preţ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UC  Aplicarea tehnicilor de marketing la nivelul unităţii comerciale 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Consultă informaţii referitoare la produse şi servicii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Strategii şi activităţi în politica de produs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Aplicarea tehnicilor de marketing la nivelul unităţii comerciale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Consultă informaţii referitoare la produse şi servicii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Strategiile, factorii şi obiectivele politicii de preţ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Aplicarea tehnicilor de marketing la nivelul unităţii comerciale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Consultă informaţii referitoare la produse şi servicii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Politica, canalele şi formele distribuţiei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 Aplicarea tehnicilor de marketing la nivelul unităţii comerciale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Caracterizează  intermediarii şi rolul lor în procesul distribuţiei</w:t>
            </w:r>
          </w:p>
        </w:tc>
      </w:tr>
      <w:tr w:rsidR="00A50A59" w:rsidRPr="009C7C37">
        <w:tc>
          <w:tcPr>
            <w:tcW w:w="561" w:type="dxa"/>
          </w:tcPr>
          <w:p w:rsidR="00A50A59" w:rsidRPr="00D6747E" w:rsidRDefault="00A50A59" w:rsidP="00D6747E">
            <w:pPr>
              <w:pStyle w:val="List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Strategii concurenţiale specifice firmei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UC  Mediul concurenţial al afacerilor 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Adaptează strategiile în funcţie de informaţiile deţinute în urma analizei mediului concurenţial</w:t>
            </w:r>
          </w:p>
        </w:tc>
      </w:tr>
      <w:tr w:rsidR="00A50A59" w:rsidRPr="009C7C37">
        <w:tc>
          <w:tcPr>
            <w:tcW w:w="561" w:type="dxa"/>
          </w:tcPr>
          <w:p w:rsidR="00A50A59" w:rsidRPr="00D6747E" w:rsidRDefault="00A50A59" w:rsidP="00D6747E">
            <w:pPr>
              <w:pStyle w:val="msonospacing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Strategii în mediul concurenţial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Mediul concurenţial al afacerilor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Adaptează strategiile în funcţie de informaţiile deţinute în urma analizei mediului concurenţial</w:t>
            </w:r>
          </w:p>
        </w:tc>
      </w:tr>
      <w:tr w:rsidR="00A50A59" w:rsidRPr="009C7C37">
        <w:tc>
          <w:tcPr>
            <w:tcW w:w="561" w:type="dxa"/>
          </w:tcPr>
          <w:p w:rsidR="00A50A59" w:rsidRPr="00D6747E" w:rsidRDefault="00A50A59" w:rsidP="00D6747E">
            <w:pPr>
              <w:pStyle w:val="msonospacing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Mediul concurenţial al afacerilor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Mediul concurenţial al afacerilor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Adaptează strategiile în funcţie de informaţiile deţinute în urma analizei mediului concurenţial</w:t>
            </w:r>
          </w:p>
        </w:tc>
      </w:tr>
      <w:tr w:rsidR="00A50A59" w:rsidRPr="00D6747E">
        <w:tc>
          <w:tcPr>
            <w:tcW w:w="561" w:type="dxa"/>
          </w:tcPr>
          <w:p w:rsidR="00A50A59" w:rsidRPr="00D6747E" w:rsidRDefault="00A50A59" w:rsidP="00D6747E">
            <w:pPr>
              <w:pStyle w:val="msonospacing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47E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77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Competitivitatea în mediul de afaceri</w:t>
            </w:r>
          </w:p>
        </w:tc>
        <w:tc>
          <w:tcPr>
            <w:tcW w:w="6820" w:type="dxa"/>
          </w:tcPr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UC  Mediul concurenţial al afacerilor</w:t>
            </w:r>
          </w:p>
          <w:p w:rsidR="00A50A59" w:rsidRPr="00D6747E" w:rsidRDefault="00A50A59" w:rsidP="00D6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 xml:space="preserve">C  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 </w:t>
            </w:r>
            <w:r w:rsidRPr="00D6747E">
              <w:rPr>
                <w:rFonts w:ascii="Arial" w:hAnsi="Arial" w:cs="Arial"/>
                <w:sz w:val="20"/>
                <w:szCs w:val="20"/>
                <w:lang w:val="ro-RO"/>
              </w:rPr>
              <w:t>Analizează modalităţile de a fi competitiv în mediul de afaceri</w:t>
            </w:r>
          </w:p>
        </w:tc>
      </w:tr>
    </w:tbl>
    <w:p w:rsidR="00A50A59" w:rsidRDefault="00A50A59" w:rsidP="00D6747E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A50A59" w:rsidRDefault="00A50A59" w:rsidP="00D6747E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A50A59" w:rsidRPr="00D6747E" w:rsidRDefault="004D7895" w:rsidP="004D7895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Profesor propunător:</w:t>
      </w:r>
      <w:r w:rsidR="00A50A59">
        <w:rPr>
          <w:rFonts w:ascii="Arial" w:hAnsi="Arial" w:cs="Arial"/>
          <w:sz w:val="20"/>
          <w:szCs w:val="20"/>
          <w:lang w:val="ro-RO"/>
        </w:rPr>
        <w:t xml:space="preserve"> </w:t>
      </w:r>
      <w:r w:rsidR="00A50A59" w:rsidRPr="00D6747E">
        <w:rPr>
          <w:rFonts w:ascii="Arial" w:hAnsi="Arial" w:cs="Arial"/>
          <w:sz w:val="20"/>
          <w:szCs w:val="20"/>
          <w:lang w:val="ro-RO"/>
        </w:rPr>
        <w:t>BĂRĂBAŞ MIHAELA           </w:t>
      </w:r>
    </w:p>
    <w:sectPr w:rsidR="00A50A59" w:rsidRPr="00D6747E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3D2"/>
    <w:rsid w:val="00022AB8"/>
    <w:rsid w:val="00175C35"/>
    <w:rsid w:val="00331BEB"/>
    <w:rsid w:val="003C26D3"/>
    <w:rsid w:val="004D7895"/>
    <w:rsid w:val="004E629E"/>
    <w:rsid w:val="00583469"/>
    <w:rsid w:val="006E569A"/>
    <w:rsid w:val="00826A77"/>
    <w:rsid w:val="00860808"/>
    <w:rsid w:val="00966046"/>
    <w:rsid w:val="009C7C37"/>
    <w:rsid w:val="00A12794"/>
    <w:rsid w:val="00A30D3D"/>
    <w:rsid w:val="00A50A59"/>
    <w:rsid w:val="00A551BE"/>
    <w:rsid w:val="00A564B0"/>
    <w:rsid w:val="00AB2826"/>
    <w:rsid w:val="00B75323"/>
    <w:rsid w:val="00D6747E"/>
    <w:rsid w:val="00D944EA"/>
    <w:rsid w:val="00E36F65"/>
    <w:rsid w:val="00E37BF2"/>
    <w:rsid w:val="00E812D1"/>
    <w:rsid w:val="00E93370"/>
    <w:rsid w:val="00EB73D2"/>
    <w:rsid w:val="00EC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  <w:pPr>
      <w:spacing w:after="200" w:line="276" w:lineRule="auto"/>
    </w:pPr>
    <w:rPr>
      <w:rFonts w:cs="Calibr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uiPriority w:val="99"/>
    <w:rsid w:val="00EB73D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uiPriority w:val="99"/>
    <w:rsid w:val="00EB73D2"/>
  </w:style>
  <w:style w:type="table" w:styleId="GrilTabel">
    <w:name w:val="Table Grid"/>
    <w:basedOn w:val="TabelNormal"/>
    <w:uiPriority w:val="99"/>
    <w:rsid w:val="00E36F6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99"/>
    <w:qFormat/>
    <w:rsid w:val="00E37BF2"/>
    <w:pPr>
      <w:spacing w:after="0" w:line="240" w:lineRule="auto"/>
      <w:ind w:left="720"/>
    </w:pPr>
    <w:rPr>
      <w:rFonts w:cs="Times New Roman"/>
      <w:sz w:val="24"/>
      <w:szCs w:val="24"/>
      <w:lang w:val="en-GB" w:eastAsia="ro-RO"/>
    </w:rPr>
  </w:style>
  <w:style w:type="paragraph" w:styleId="Corptext2">
    <w:name w:val="Body Text 2"/>
    <w:basedOn w:val="Normal"/>
    <w:link w:val="Corptext2Caracter"/>
    <w:uiPriority w:val="99"/>
    <w:rsid w:val="00D6747E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locked/>
    <w:rsid w:val="00A30D3D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571</Words>
  <Characters>3257</Characters>
  <Application>Microsoft Office Word</Application>
  <DocSecurity>0</DocSecurity>
  <Lines>27</Lines>
  <Paragraphs>7</Paragraphs>
  <ScaleCrop>false</ScaleCrop>
  <Company>Powered by Mikes Hardware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10</cp:revision>
  <cp:lastPrinted>2014-01-28T13:01:00Z</cp:lastPrinted>
  <dcterms:created xsi:type="dcterms:W3CDTF">2013-04-29T11:44:00Z</dcterms:created>
  <dcterms:modified xsi:type="dcterms:W3CDTF">2014-05-12T12:36:00Z</dcterms:modified>
</cp:coreProperties>
</file>